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4F" w:rsidRPr="006E6A5F" w:rsidRDefault="009177DD" w:rsidP="009B43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520954">
        <w:rPr>
          <w:rFonts w:ascii="Times New Roman" w:hAnsi="Times New Roman" w:cs="Times New Roman"/>
          <w:b/>
          <w:sz w:val="24"/>
          <w:szCs w:val="24"/>
        </w:rPr>
        <w:t xml:space="preserve">ailway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520954">
        <w:rPr>
          <w:rFonts w:ascii="Times New Roman" w:hAnsi="Times New Roman" w:cs="Times New Roman"/>
          <w:b/>
          <w:sz w:val="24"/>
          <w:szCs w:val="24"/>
        </w:rPr>
        <w:t xml:space="preserve">usiness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520954">
        <w:rPr>
          <w:rFonts w:ascii="Times New Roman" w:hAnsi="Times New Roman" w:cs="Times New Roman"/>
          <w:b/>
          <w:sz w:val="24"/>
          <w:szCs w:val="24"/>
        </w:rPr>
        <w:t>orum</w:t>
      </w:r>
      <w:bookmarkStart w:id="0" w:name="_GoBack"/>
      <w:bookmarkEnd w:id="0"/>
    </w:p>
    <w:p w:rsidR="00146FB1" w:rsidRPr="006E6A5F" w:rsidRDefault="00146FB1" w:rsidP="007250F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E6A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Uwagi PKP Energetyka do projektu </w:t>
      </w:r>
      <w:r w:rsidR="006E6A5F" w:rsidRPr="006E6A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Ustawy </w:t>
      </w:r>
      <w:r w:rsidR="00666728">
        <w:rPr>
          <w:rFonts w:ascii="Times New Roman" w:hAnsi="Times New Roman" w:cs="Times New Roman"/>
          <w:b/>
          <w:i/>
          <w:sz w:val="24"/>
          <w:szCs w:val="24"/>
          <w:u w:val="single"/>
        </w:rPr>
        <w:t>o czasie pracy maszynistów</w:t>
      </w:r>
    </w:p>
    <w:p w:rsidR="002E0B95" w:rsidRPr="006E6A5F" w:rsidRDefault="002E0B95" w:rsidP="00146FB1">
      <w:pPr>
        <w:jc w:val="both"/>
        <w:rPr>
          <w:rFonts w:ascii="Times New Roman" w:hAnsi="Times New Roman" w:cs="Times New Roman"/>
          <w:b/>
        </w:rPr>
      </w:pPr>
    </w:p>
    <w:p w:rsidR="006E6A5F" w:rsidRPr="006E6A5F" w:rsidRDefault="00146FB1" w:rsidP="006E6A5F">
      <w:pPr>
        <w:spacing w:line="276" w:lineRule="auto"/>
        <w:jc w:val="both"/>
        <w:rPr>
          <w:rFonts w:ascii="Times New Roman" w:hAnsi="Times New Roman" w:cs="Times New Roman"/>
        </w:rPr>
      </w:pPr>
      <w:r w:rsidRPr="006E6A5F">
        <w:rPr>
          <w:rFonts w:ascii="Times New Roman" w:hAnsi="Times New Roman" w:cs="Times New Roman"/>
        </w:rPr>
        <w:t>W odpowiedzi na prowadzone konsultacje publiczne</w:t>
      </w:r>
      <w:r w:rsidR="00547B49" w:rsidRPr="006E6A5F">
        <w:rPr>
          <w:rFonts w:ascii="Times New Roman" w:hAnsi="Times New Roman" w:cs="Times New Roman"/>
        </w:rPr>
        <w:t xml:space="preserve"> </w:t>
      </w:r>
      <w:r w:rsidR="009F50F9" w:rsidRPr="006E6A5F">
        <w:rPr>
          <w:rFonts w:ascii="Times New Roman" w:hAnsi="Times New Roman" w:cs="Times New Roman"/>
        </w:rPr>
        <w:t xml:space="preserve">w ramach organizacji branżowych </w:t>
      </w:r>
      <w:r w:rsidR="00547B49" w:rsidRPr="006E6A5F">
        <w:rPr>
          <w:rFonts w:ascii="Times New Roman" w:hAnsi="Times New Roman" w:cs="Times New Roman"/>
        </w:rPr>
        <w:t>poniżej przekazu</w:t>
      </w:r>
      <w:r w:rsidR="006E6A5F" w:rsidRPr="006E6A5F">
        <w:rPr>
          <w:rFonts w:ascii="Times New Roman" w:hAnsi="Times New Roman" w:cs="Times New Roman"/>
        </w:rPr>
        <w:t>jemy propozycję zmian do projektu Ustawy o czasie pracy maszynistów</w:t>
      </w:r>
      <w:r w:rsidR="006E6A5F">
        <w:rPr>
          <w:rFonts w:ascii="Times New Roman" w:hAnsi="Times New Roman" w:cs="Times New Roman"/>
        </w:rPr>
        <w:t xml:space="preserve"> (dalej „Projekt”)</w:t>
      </w:r>
      <w:r w:rsidR="00547B49" w:rsidRPr="006E6A5F">
        <w:rPr>
          <w:rFonts w:ascii="Times New Roman" w:hAnsi="Times New Roman" w:cs="Times New Roman"/>
        </w:rPr>
        <w:t>.</w:t>
      </w:r>
      <w:r w:rsidR="006E6A5F" w:rsidRPr="006E6A5F">
        <w:rPr>
          <w:rFonts w:ascii="Times New Roman" w:hAnsi="Times New Roman" w:cs="Times New Roman"/>
        </w:rPr>
        <w:t xml:space="preserve"> Mając na uwadze fakt, iż Projekt zawiera zupełnie nowe regulacje, PKP Energetyka popiera propozycje odpowiedniego doprecyzowania przepisów w kontekście zaw</w:t>
      </w:r>
      <w:r w:rsidR="006E6A5F">
        <w:rPr>
          <w:rFonts w:ascii="Times New Roman" w:hAnsi="Times New Roman" w:cs="Times New Roman"/>
        </w:rPr>
        <w:t>odu maszynisty. Z</w:t>
      </w:r>
      <w:r w:rsidR="006E6A5F" w:rsidRPr="006E6A5F">
        <w:rPr>
          <w:rFonts w:ascii="Times New Roman" w:hAnsi="Times New Roman" w:cs="Times New Roman"/>
        </w:rPr>
        <w:t>auważa</w:t>
      </w:r>
      <w:r w:rsidR="006E6A5F">
        <w:rPr>
          <w:rFonts w:ascii="Times New Roman" w:hAnsi="Times New Roman" w:cs="Times New Roman"/>
        </w:rPr>
        <w:t>my</w:t>
      </w:r>
      <w:r w:rsidR="006E6A5F" w:rsidRPr="006E6A5F">
        <w:rPr>
          <w:rFonts w:ascii="Times New Roman" w:hAnsi="Times New Roman" w:cs="Times New Roman"/>
        </w:rPr>
        <w:t xml:space="preserve"> konieczność dostosowania ww. przepisów w związku z dynamicznie zmieniającym się otoczeniem prawa kolejowego. W związku z powyższym PKP Energetyka wnosi o wprowadzenie do Projektu następujących zmian:</w:t>
      </w:r>
    </w:p>
    <w:p w:rsidR="006E6A5F" w:rsidRPr="006E6A5F" w:rsidRDefault="006E6A5F" w:rsidP="006E6A5F">
      <w:pPr>
        <w:pStyle w:val="Akapitzlist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6E6A5F">
        <w:rPr>
          <w:sz w:val="22"/>
          <w:szCs w:val="22"/>
        </w:rPr>
        <w:t>Art. 5 ust. 1 Projektu</w:t>
      </w:r>
    </w:p>
    <w:p w:rsidR="006E6A5F" w:rsidRPr="006E6A5F" w:rsidRDefault="006E6A5F" w:rsidP="006E6A5F">
      <w:pPr>
        <w:spacing w:after="120" w:line="276" w:lineRule="auto"/>
        <w:jc w:val="both"/>
        <w:rPr>
          <w:rStyle w:val="Odwoaniedokomentarza"/>
          <w:rFonts w:ascii="Times New Roman" w:hAnsi="Times New Roman" w:cs="Times New Roman"/>
        </w:rPr>
      </w:pPr>
      <w:r w:rsidRPr="006E6A5F">
        <w:rPr>
          <w:rFonts w:ascii="Times New Roman" w:hAnsi="Times New Roman" w:cs="Times New Roman"/>
        </w:rPr>
        <w:t>Zwracamy uwagę na rozbieżności w kontekście podstawy zatrudnienia pracownika (tj. umowa o pracę albo inna umowa) która w Projekcie determinuje dopuszczalną długość czasu pracy. W  przypadku umowy o pracę ten czas wynosi 40 godzin, w przypadku innej podstawy niż stosunek pracy wynosi 48</w:t>
      </w:r>
      <w:r>
        <w:rPr>
          <w:rFonts w:ascii="Times New Roman" w:hAnsi="Times New Roman" w:cs="Times New Roman"/>
        </w:rPr>
        <w:t> </w:t>
      </w:r>
      <w:r w:rsidRPr="006E6A5F">
        <w:rPr>
          <w:rFonts w:ascii="Times New Roman" w:hAnsi="Times New Roman" w:cs="Times New Roman"/>
        </w:rPr>
        <w:t xml:space="preserve"> godzin. W uzasadnieniu do Projektu nie wskazano przyczyny takiego rozróżnienia. </w:t>
      </w:r>
      <w:r w:rsidRPr="006E6A5F">
        <w:rPr>
          <w:rStyle w:val="Odwoaniedokomentarza"/>
          <w:rFonts w:ascii="Times New Roman" w:hAnsi="Times New Roman" w:cs="Times New Roman"/>
        </w:rPr>
        <w:t xml:space="preserve">  </w:t>
      </w:r>
    </w:p>
    <w:p w:rsidR="006E6A5F" w:rsidRPr="006E6A5F" w:rsidRDefault="006E6A5F" w:rsidP="006E6A5F">
      <w:pPr>
        <w:pStyle w:val="Akapitzlist"/>
        <w:numPr>
          <w:ilvl w:val="0"/>
          <w:numId w:val="2"/>
        </w:numPr>
        <w:spacing w:after="120" w:line="276" w:lineRule="auto"/>
        <w:jc w:val="both"/>
      </w:pPr>
      <w:r w:rsidRPr="006E6A5F">
        <w:t>Art. 5 ust. 2 Projektu</w:t>
      </w:r>
    </w:p>
    <w:p w:rsidR="006E6A5F" w:rsidRPr="006E6A5F" w:rsidRDefault="006E6A5F" w:rsidP="006E6A5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E6A5F">
        <w:rPr>
          <w:rFonts w:ascii="Times New Roman" w:hAnsi="Times New Roman" w:cs="Times New Roman"/>
        </w:rPr>
        <w:t xml:space="preserve">W przypadku PKP Energetyka, sumowaniu będzie podlegał czas pracy bezpośrednio związanych z  prowadzeniem i bezpieczeństwem ruchu kolejowego, tj. czas pracy maszynisty, prowadzącego pojazdy kolejowe, kierownika pociągu gospodarczego i roboczego oraz  rewidenta jeżeli pracownik posiada różne uprawnienia. Jeżeli założeniem Ustawy jest zwiększenie bezpieczeństwa z uwagi na  zachowanie wypoczynku pracownika to należy rozważyć także sumowanie czasu pracy wykonywania innych czynności, które nie są związane ze stanowiskami pracy bezpośrednio związanymi  z prowadzeniem i  bezpieczeństwem ruchu kolejowego, w ramach trwającego stosunku pracy u danego pracodawcy np. elektromontera. </w:t>
      </w:r>
    </w:p>
    <w:p w:rsidR="006E6A5F" w:rsidRPr="006E6A5F" w:rsidRDefault="006E6A5F" w:rsidP="006E6A5F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6E6A5F" w:rsidRPr="006E6A5F" w:rsidRDefault="006E6A5F" w:rsidP="006E6A5F">
      <w:pPr>
        <w:pStyle w:val="Akapitzlist"/>
        <w:numPr>
          <w:ilvl w:val="0"/>
          <w:numId w:val="2"/>
        </w:numPr>
        <w:spacing w:after="120" w:line="276" w:lineRule="auto"/>
        <w:jc w:val="both"/>
      </w:pPr>
      <w:r w:rsidRPr="006E6A5F">
        <w:t xml:space="preserve">Rozdział 4 art.16 </w:t>
      </w:r>
      <w:r w:rsidRPr="006E6A5F">
        <w:rPr>
          <w:sz w:val="22"/>
          <w:szCs w:val="22"/>
        </w:rPr>
        <w:t>ust.1 pkt 7)</w:t>
      </w:r>
    </w:p>
    <w:p w:rsidR="006E6A5F" w:rsidRPr="006E6A5F" w:rsidRDefault="006E6A5F" w:rsidP="006E6A5F">
      <w:pPr>
        <w:spacing w:after="120" w:line="276" w:lineRule="auto"/>
        <w:jc w:val="both"/>
        <w:rPr>
          <w:rFonts w:ascii="Times New Roman" w:hAnsi="Times New Roman" w:cs="Times New Roman"/>
          <w:bCs/>
          <w:i/>
        </w:rPr>
      </w:pPr>
      <w:r w:rsidRPr="006E6A5F">
        <w:rPr>
          <w:rFonts w:ascii="Times New Roman" w:hAnsi="Times New Roman" w:cs="Times New Roman"/>
          <w:i/>
        </w:rPr>
        <w:t xml:space="preserve">„W ewidencji </w:t>
      </w:r>
      <w:r w:rsidRPr="006E6A5F">
        <w:rPr>
          <w:rFonts w:ascii="Times New Roman" w:hAnsi="Times New Roman" w:cs="Times New Roman"/>
          <w:bCs/>
          <w:i/>
        </w:rPr>
        <w:t>gromadzi się dane określające:</w:t>
      </w:r>
    </w:p>
    <w:p w:rsidR="006E6A5F" w:rsidRPr="006E6A5F" w:rsidRDefault="006E6A5F" w:rsidP="006E6A5F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 w:rsidRPr="006E6A5F">
        <w:rPr>
          <w:rFonts w:ascii="Times New Roman" w:hAnsi="Times New Roman" w:cs="Times New Roman"/>
          <w:bCs/>
          <w:i/>
        </w:rPr>
        <w:t xml:space="preserve">7) </w:t>
      </w:r>
      <w:r w:rsidRPr="006E6A5F">
        <w:rPr>
          <w:rFonts w:ascii="Times New Roman" w:hAnsi="Times New Roman" w:cs="Times New Roman"/>
          <w:i/>
        </w:rPr>
        <w:t xml:space="preserve">numer PESEL oraz imię (imiona) i nazwisko </w:t>
      </w:r>
      <w:r w:rsidRPr="006E6A5F">
        <w:rPr>
          <w:rFonts w:ascii="Times New Roman" w:hAnsi="Times New Roman" w:cs="Times New Roman"/>
        </w:rPr>
        <w:sym w:font="Symbol" w:char="F02D"/>
      </w:r>
      <w:r w:rsidRPr="006E6A5F">
        <w:rPr>
          <w:rFonts w:ascii="Times New Roman" w:hAnsi="Times New Roman" w:cs="Times New Roman"/>
          <w:i/>
        </w:rPr>
        <w:t xml:space="preserve"> w przypadku danych dotyczących prowadzącego pojazdy kolejowe;”</w:t>
      </w:r>
    </w:p>
    <w:p w:rsidR="006E6A5F" w:rsidRPr="006E6A5F" w:rsidRDefault="006E6A5F" w:rsidP="006E6A5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E6A5F">
        <w:rPr>
          <w:rFonts w:ascii="Times New Roman" w:hAnsi="Times New Roman" w:cs="Times New Roman"/>
        </w:rPr>
        <w:t xml:space="preserve">Uwaga o charakterze technicznym. Proponujemy przygotować odpowiednie przepisy wykonawcze,  uwzględniające sytuacje, w których za jednym razem można wprowadzić różne rodzaje wymaganych uprawnień, posiadanych przez pracowników. </w:t>
      </w:r>
    </w:p>
    <w:p w:rsidR="006E6A5F" w:rsidRPr="007250F1" w:rsidRDefault="006E6A5F" w:rsidP="002E0B95">
      <w:pPr>
        <w:spacing w:line="276" w:lineRule="auto"/>
        <w:jc w:val="both"/>
        <w:rPr>
          <w:rFonts w:ascii="Times New Roman" w:hAnsi="Times New Roman" w:cs="Times New Roman"/>
        </w:rPr>
      </w:pPr>
    </w:p>
    <w:p w:rsidR="00506184" w:rsidRPr="002E0B95" w:rsidRDefault="00506184" w:rsidP="002E0B9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</w:rPr>
      </w:pPr>
    </w:p>
    <w:sectPr w:rsidR="00506184" w:rsidRPr="002E0B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ED" w:rsidRDefault="00C20EED" w:rsidP="00816764">
      <w:pPr>
        <w:spacing w:after="0" w:line="240" w:lineRule="auto"/>
      </w:pPr>
      <w:r>
        <w:separator/>
      </w:r>
    </w:p>
  </w:endnote>
  <w:endnote w:type="continuationSeparator" w:id="0">
    <w:p w:rsidR="00C20EED" w:rsidRDefault="00C20EED" w:rsidP="0081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258264"/>
      <w:docPartObj>
        <w:docPartGallery w:val="Page Numbers (Bottom of Page)"/>
        <w:docPartUnique/>
      </w:docPartObj>
    </w:sdtPr>
    <w:sdtEndPr/>
    <w:sdtContent>
      <w:p w:rsidR="00A06CFD" w:rsidRDefault="00BB47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54">
          <w:rPr>
            <w:noProof/>
          </w:rPr>
          <w:t>1</w:t>
        </w:r>
        <w:r>
          <w:fldChar w:fldCharType="end"/>
        </w:r>
      </w:p>
    </w:sdtContent>
  </w:sdt>
  <w:p w:rsidR="00A06CFD" w:rsidRDefault="006E6A5F">
    <w:pPr>
      <w:pStyle w:val="Stopka"/>
    </w:pPr>
    <w:r>
      <w:t>21.10</w:t>
    </w:r>
    <w:r w:rsidR="00BB47A6">
      <w:t>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ED" w:rsidRDefault="00C20EED" w:rsidP="00816764">
      <w:pPr>
        <w:spacing w:after="0" w:line="240" w:lineRule="auto"/>
      </w:pPr>
      <w:r>
        <w:separator/>
      </w:r>
    </w:p>
  </w:footnote>
  <w:footnote w:type="continuationSeparator" w:id="0">
    <w:p w:rsidR="00C20EED" w:rsidRDefault="00C20EED" w:rsidP="0081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54DB"/>
    <w:multiLevelType w:val="hybridMultilevel"/>
    <w:tmpl w:val="4322D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37522"/>
    <w:multiLevelType w:val="hybridMultilevel"/>
    <w:tmpl w:val="2228CD0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80787"/>
    <w:multiLevelType w:val="hybridMultilevel"/>
    <w:tmpl w:val="B98470C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12ED"/>
    <w:multiLevelType w:val="hybridMultilevel"/>
    <w:tmpl w:val="3240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F4336"/>
    <w:multiLevelType w:val="hybridMultilevel"/>
    <w:tmpl w:val="466E3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837F2"/>
    <w:multiLevelType w:val="hybridMultilevel"/>
    <w:tmpl w:val="E6643EA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F9A10B3"/>
    <w:multiLevelType w:val="hybridMultilevel"/>
    <w:tmpl w:val="F0D49C4A"/>
    <w:lvl w:ilvl="0" w:tplc="BB7041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B1"/>
    <w:rsid w:val="00026BA8"/>
    <w:rsid w:val="00146FB1"/>
    <w:rsid w:val="002E0B95"/>
    <w:rsid w:val="0035664E"/>
    <w:rsid w:val="00506184"/>
    <w:rsid w:val="00520954"/>
    <w:rsid w:val="00547B49"/>
    <w:rsid w:val="00596B0A"/>
    <w:rsid w:val="00666728"/>
    <w:rsid w:val="006E6A5F"/>
    <w:rsid w:val="007250F1"/>
    <w:rsid w:val="00816764"/>
    <w:rsid w:val="009058C9"/>
    <w:rsid w:val="009177DD"/>
    <w:rsid w:val="009A68F9"/>
    <w:rsid w:val="009B434F"/>
    <w:rsid w:val="009F50F9"/>
    <w:rsid w:val="00AB0639"/>
    <w:rsid w:val="00BB47A6"/>
    <w:rsid w:val="00C20EED"/>
    <w:rsid w:val="00C315D3"/>
    <w:rsid w:val="00C827DD"/>
    <w:rsid w:val="00D061EB"/>
    <w:rsid w:val="00E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6811A-7074-46C4-AB0E-2A6BC5E6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FB1"/>
  </w:style>
  <w:style w:type="paragraph" w:styleId="Nagwek8">
    <w:name w:val="heading 8"/>
    <w:basedOn w:val="Normalny"/>
    <w:next w:val="Normalny"/>
    <w:link w:val="Nagwek8Znak"/>
    <w:qFormat/>
    <w:rsid w:val="00AB0639"/>
    <w:pPr>
      <w:keepNext/>
      <w:spacing w:before="120"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F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FB1"/>
  </w:style>
  <w:style w:type="character" w:customStyle="1" w:styleId="Nagwek8Znak">
    <w:name w:val="Nagłówek 8 Znak"/>
    <w:basedOn w:val="Domylnaczcionkaakapitu"/>
    <w:link w:val="Nagwek8"/>
    <w:rsid w:val="00AB0639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764"/>
  </w:style>
  <w:style w:type="paragraph" w:styleId="Tekstprzypisudolnego">
    <w:name w:val="footnote text"/>
    <w:basedOn w:val="Normalny"/>
    <w:link w:val="TekstprzypisudolnegoZnak"/>
    <w:semiHidden/>
    <w:unhideWhenUsed/>
    <w:rsid w:val="00725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0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250F1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E6A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Ramut-Wąż</dc:creator>
  <cp:keywords/>
  <dc:description/>
  <cp:lastModifiedBy>Radosław Lewandowski</cp:lastModifiedBy>
  <cp:revision>9</cp:revision>
  <dcterms:created xsi:type="dcterms:W3CDTF">2020-09-04T08:57:00Z</dcterms:created>
  <dcterms:modified xsi:type="dcterms:W3CDTF">2020-10-23T09:10:00Z</dcterms:modified>
</cp:coreProperties>
</file>